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944250">
      <w:pPr>
        <w:keepNext w:val="0"/>
        <w:keepLines w:val="0"/>
        <w:pageBreakBefore w:val="0"/>
        <w:widowControl w:val="0"/>
        <w:wordWrap/>
        <w:topLinePunct w:val="0"/>
        <w:bidi w:val="0"/>
        <w:ind w:firstLine="0" w:firstLineChars="0"/>
        <w:jc w:val="center"/>
        <w:rPr>
          <w:rFonts w:hint="eastAsia" w:ascii="仿宋" w:hAnsi="仿宋" w:cs="仿宋"/>
          <w:b/>
          <w:bCs/>
          <w:color w:val="auto"/>
          <w:sz w:val="32"/>
          <w:szCs w:val="32"/>
          <w:lang w:eastAsia="zh-CN"/>
        </w:rPr>
      </w:pPr>
    </w:p>
    <w:p w14:paraId="7C67E1B5">
      <w:pPr>
        <w:keepNext w:val="0"/>
        <w:keepLines w:val="0"/>
        <w:pageBreakBefore w:val="0"/>
        <w:widowControl w:val="0"/>
        <w:wordWrap/>
        <w:topLinePunct w:val="0"/>
        <w:bidi w:val="0"/>
        <w:ind w:firstLine="0" w:firstLineChars="0"/>
        <w:jc w:val="center"/>
        <w:rPr>
          <w:rFonts w:hint="eastAsia" w:ascii="仿宋" w:hAnsi="仿宋" w:eastAsia="仿宋" w:cs="仿宋"/>
          <w:color w:val="auto"/>
          <w:sz w:val="32"/>
          <w:szCs w:val="32"/>
        </w:rPr>
      </w:pPr>
      <w:r>
        <w:rPr>
          <w:rFonts w:hint="eastAsia" w:ascii="仿宋" w:hAnsi="仿宋" w:cs="仿宋"/>
          <w:b/>
          <w:bCs/>
          <w:color w:val="auto"/>
          <w:sz w:val="32"/>
          <w:szCs w:val="32"/>
          <w:lang w:eastAsia="zh-CN"/>
        </w:rPr>
        <w:t>庆阳市中医医院基于国考及医保支付方式改革背景下的医院精细化考核系统项目</w:t>
      </w:r>
      <w:r>
        <w:rPr>
          <w:rFonts w:hint="eastAsia" w:ascii="仿宋" w:hAnsi="仿宋" w:eastAsia="仿宋" w:cs="仿宋"/>
          <w:b/>
          <w:bCs/>
          <w:color w:val="auto"/>
          <w:sz w:val="32"/>
          <w:szCs w:val="32"/>
        </w:rPr>
        <w:t>竞争性磋商公告</w:t>
      </w:r>
    </w:p>
    <w:p w14:paraId="7005A7D5">
      <w:pPr>
        <w:keepNext w:val="0"/>
        <w:keepLines w:val="0"/>
        <w:pageBreakBefore w:val="0"/>
        <w:widowControl w:val="0"/>
        <w:wordWrap/>
        <w:topLinePunct w:val="0"/>
        <w:bidi w:val="0"/>
        <w:ind w:firstLine="560"/>
        <w:jc w:val="both"/>
        <w:rPr>
          <w:rFonts w:hint="eastAsia" w:ascii="仿宋" w:hAnsi="仿宋" w:eastAsia="仿宋" w:cs="仿宋"/>
          <w:color w:val="auto"/>
        </w:rPr>
      </w:pPr>
      <w:r>
        <w:rPr>
          <w:rFonts w:hint="eastAsia" w:ascii="仿宋" w:hAnsi="仿宋" w:cs="仿宋"/>
          <w:color w:val="auto"/>
          <w:lang w:eastAsia="zh-CN"/>
        </w:rPr>
        <w:t>甘肃恒煦工程服务有限公司</w:t>
      </w:r>
      <w:r>
        <w:rPr>
          <w:rFonts w:hint="eastAsia" w:ascii="仿宋" w:hAnsi="仿宋" w:eastAsia="仿宋" w:cs="仿宋"/>
          <w:color w:val="auto"/>
        </w:rPr>
        <w:t>受</w:t>
      </w:r>
      <w:r>
        <w:rPr>
          <w:rFonts w:hint="eastAsia" w:ascii="仿宋" w:hAnsi="仿宋" w:cs="仿宋"/>
          <w:color w:val="auto"/>
          <w:lang w:eastAsia="zh-CN"/>
        </w:rPr>
        <w:t>庆阳市中医医院</w:t>
      </w:r>
      <w:r>
        <w:rPr>
          <w:rFonts w:hint="eastAsia" w:ascii="仿宋" w:hAnsi="仿宋" w:eastAsia="仿宋" w:cs="仿宋"/>
          <w:color w:val="auto"/>
        </w:rPr>
        <w:t>委托，就</w:t>
      </w:r>
      <w:r>
        <w:rPr>
          <w:rFonts w:hint="eastAsia" w:ascii="仿宋" w:hAnsi="仿宋" w:cs="仿宋"/>
          <w:color w:val="auto"/>
          <w:lang w:eastAsia="zh-CN"/>
        </w:rPr>
        <w:t>庆阳市中医医院基于国考及医保支付方式改革背景下的医院精细化考核系统项目</w:t>
      </w:r>
      <w:r>
        <w:rPr>
          <w:rFonts w:hint="eastAsia" w:ascii="仿宋" w:hAnsi="仿宋" w:eastAsia="仿宋" w:cs="仿宋"/>
          <w:color w:val="auto"/>
        </w:rPr>
        <w:t>以</w:t>
      </w:r>
      <w:r>
        <w:rPr>
          <w:rFonts w:hint="eastAsia" w:ascii="仿宋" w:hAnsi="仿宋" w:eastAsia="仿宋" w:cs="仿宋"/>
          <w:color w:val="auto"/>
          <w:lang w:eastAsia="zh-CN"/>
        </w:rPr>
        <w:t>竞争性</w:t>
      </w:r>
      <w:r>
        <w:rPr>
          <w:rFonts w:hint="eastAsia" w:ascii="仿宋" w:hAnsi="仿宋" w:eastAsia="仿宋" w:cs="仿宋"/>
          <w:color w:val="auto"/>
        </w:rPr>
        <w:t>磋商方式进行采购，欢迎符合资格条件的供应商前来参加。</w:t>
      </w:r>
    </w:p>
    <w:p w14:paraId="09C7F116">
      <w:pPr>
        <w:keepNext w:val="0"/>
        <w:keepLines w:val="0"/>
        <w:pageBreakBefore w:val="0"/>
        <w:widowControl w:val="0"/>
        <w:wordWrap/>
        <w:topLinePunct w:val="0"/>
        <w:bidi w:val="0"/>
        <w:ind w:firstLine="562"/>
        <w:outlineLvl w:val="1"/>
        <w:rPr>
          <w:rFonts w:hint="eastAsia" w:ascii="仿宋" w:hAnsi="仿宋" w:eastAsia="仿宋" w:cs="仿宋"/>
          <w:color w:val="auto"/>
        </w:rPr>
      </w:pPr>
      <w:r>
        <w:rPr>
          <w:rFonts w:hint="eastAsia" w:ascii="仿宋" w:hAnsi="仿宋" w:eastAsia="仿宋" w:cs="仿宋"/>
          <w:b/>
          <w:bCs/>
          <w:color w:val="auto"/>
        </w:rPr>
        <w:t>一、项目基本情况</w:t>
      </w:r>
    </w:p>
    <w:p w14:paraId="5E2207A5">
      <w:pPr>
        <w:keepNext w:val="0"/>
        <w:keepLines w:val="0"/>
        <w:pageBreakBefore w:val="0"/>
        <w:widowControl w:val="0"/>
        <w:wordWrap/>
        <w:topLinePunct w:val="0"/>
        <w:bidi w:val="0"/>
        <w:ind w:firstLine="560"/>
        <w:rPr>
          <w:rFonts w:hint="eastAsia" w:ascii="仿宋" w:hAnsi="仿宋" w:eastAsia="仿宋" w:cs="仿宋"/>
          <w:color w:val="auto"/>
          <w:lang w:eastAsia="zh-CN"/>
        </w:rPr>
      </w:pPr>
      <w:r>
        <w:rPr>
          <w:rFonts w:hint="eastAsia" w:ascii="仿宋" w:hAnsi="仿宋" w:eastAsia="仿宋" w:cs="仿宋"/>
          <w:color w:val="auto"/>
        </w:rPr>
        <w:t>项目编号：</w:t>
      </w:r>
      <w:r>
        <w:rPr>
          <w:rFonts w:hint="eastAsia" w:ascii="仿宋" w:hAnsi="仿宋" w:cs="仿宋"/>
          <w:color w:val="auto"/>
          <w:lang w:eastAsia="zh-CN"/>
        </w:rPr>
        <w:t>GSHX-021</w:t>
      </w:r>
    </w:p>
    <w:p w14:paraId="6660A7A8">
      <w:pPr>
        <w:keepNext w:val="0"/>
        <w:keepLines w:val="0"/>
        <w:pageBreakBefore w:val="0"/>
        <w:widowControl w:val="0"/>
        <w:wordWrap/>
        <w:topLinePunct w:val="0"/>
        <w:bidi w:val="0"/>
        <w:ind w:firstLine="560"/>
        <w:jc w:val="both"/>
        <w:rPr>
          <w:rFonts w:hint="eastAsia" w:ascii="仿宋" w:hAnsi="仿宋" w:eastAsia="仿宋" w:cs="仿宋"/>
          <w:color w:val="auto"/>
          <w:lang w:eastAsia="zh-CN"/>
        </w:rPr>
      </w:pPr>
      <w:r>
        <w:rPr>
          <w:rFonts w:hint="eastAsia" w:ascii="仿宋" w:hAnsi="仿宋" w:eastAsia="仿宋" w:cs="仿宋"/>
          <w:color w:val="auto"/>
        </w:rPr>
        <w:t>项目名称：</w:t>
      </w:r>
      <w:r>
        <w:rPr>
          <w:rFonts w:hint="eastAsia" w:ascii="仿宋" w:hAnsi="仿宋" w:cs="仿宋"/>
          <w:color w:val="auto"/>
          <w:lang w:eastAsia="zh-CN"/>
        </w:rPr>
        <w:t>庆阳市中医医院基于国考及医保支付方式改革背景下的医院精细化考核系统项目</w:t>
      </w:r>
    </w:p>
    <w:p w14:paraId="092C31A6">
      <w:pPr>
        <w:keepNext w:val="0"/>
        <w:keepLines w:val="0"/>
        <w:pageBreakBefore w:val="0"/>
        <w:widowControl w:val="0"/>
        <w:wordWrap/>
        <w:topLinePunct w:val="0"/>
        <w:bidi w:val="0"/>
        <w:ind w:firstLine="560"/>
        <w:rPr>
          <w:rFonts w:hint="eastAsia" w:ascii="仿宋" w:hAnsi="仿宋" w:eastAsia="仿宋" w:cs="仿宋"/>
          <w:color w:val="auto"/>
          <w:lang w:eastAsia="zh-CN"/>
        </w:rPr>
      </w:pPr>
      <w:r>
        <w:rPr>
          <w:rFonts w:hint="eastAsia" w:ascii="仿宋" w:hAnsi="仿宋" w:eastAsia="仿宋" w:cs="仿宋"/>
          <w:color w:val="auto"/>
        </w:rPr>
        <w:t>预算金额：</w:t>
      </w:r>
      <w:r>
        <w:rPr>
          <w:rFonts w:hint="eastAsia" w:ascii="仿宋" w:hAnsi="仿宋" w:cs="仿宋"/>
          <w:b w:val="0"/>
          <w:bCs w:val="0"/>
          <w:color w:val="auto"/>
          <w:u w:val="none"/>
          <w:lang w:val="en-US" w:eastAsia="zh-CN"/>
        </w:rPr>
        <w:t>984000.00</w:t>
      </w:r>
      <w:r>
        <w:rPr>
          <w:rFonts w:hint="eastAsia" w:ascii="仿宋" w:hAnsi="仿宋" w:eastAsia="仿宋" w:cs="仿宋"/>
          <w:color w:val="auto"/>
          <w:lang w:val="en-US" w:eastAsia="zh-CN"/>
        </w:rPr>
        <w:t>元</w:t>
      </w:r>
    </w:p>
    <w:p w14:paraId="0F8394E2">
      <w:pPr>
        <w:keepNext w:val="0"/>
        <w:keepLines w:val="0"/>
        <w:pageBreakBefore w:val="0"/>
        <w:widowControl w:val="0"/>
        <w:wordWrap/>
        <w:topLinePunct w:val="0"/>
        <w:bidi w:val="0"/>
        <w:ind w:firstLine="560"/>
        <w:jc w:val="both"/>
        <w:rPr>
          <w:rFonts w:hint="eastAsia" w:ascii="仿宋" w:hAnsi="仿宋" w:eastAsia="仿宋" w:cs="仿宋"/>
          <w:color w:val="auto"/>
        </w:rPr>
      </w:pPr>
      <w:r>
        <w:rPr>
          <w:rFonts w:hint="eastAsia" w:ascii="仿宋" w:hAnsi="仿宋" w:eastAsia="仿宋" w:cs="仿宋"/>
          <w:b w:val="0"/>
          <w:bCs w:val="0"/>
          <w:color w:val="auto"/>
          <w:lang w:eastAsia="zh-CN"/>
        </w:rPr>
        <w:t>最高限价：</w:t>
      </w:r>
      <w:r>
        <w:rPr>
          <w:rFonts w:hint="eastAsia" w:ascii="仿宋" w:hAnsi="仿宋" w:cs="仿宋"/>
          <w:b w:val="0"/>
          <w:bCs w:val="0"/>
          <w:color w:val="auto"/>
          <w:u w:val="none"/>
          <w:lang w:val="en-US" w:eastAsia="zh-CN"/>
        </w:rPr>
        <w:t>984000.00</w:t>
      </w:r>
      <w:r>
        <w:rPr>
          <w:rFonts w:hint="eastAsia" w:ascii="仿宋" w:hAnsi="仿宋" w:eastAsia="仿宋" w:cs="仿宋"/>
          <w:color w:val="auto"/>
          <w:lang w:val="en-US" w:eastAsia="zh-CN"/>
        </w:rPr>
        <w:t>元</w:t>
      </w:r>
    </w:p>
    <w:p w14:paraId="5F2076A0">
      <w:pPr>
        <w:keepNext w:val="0"/>
        <w:keepLines w:val="0"/>
        <w:pageBreakBefore w:val="0"/>
        <w:widowControl w:val="0"/>
        <w:wordWrap/>
        <w:topLinePunct w:val="0"/>
        <w:bidi w:val="0"/>
        <w:ind w:firstLine="560"/>
        <w:jc w:val="both"/>
        <w:rPr>
          <w:rFonts w:hint="eastAsia" w:ascii="仿宋" w:hAnsi="仿宋" w:eastAsia="仿宋" w:cs="仿宋"/>
          <w:b w:val="0"/>
          <w:bCs w:val="0"/>
          <w:color w:val="000000" w:themeColor="text1"/>
          <w14:textFill>
            <w14:solidFill>
              <w14:schemeClr w14:val="tx1"/>
            </w14:solidFill>
          </w14:textFill>
        </w:rPr>
      </w:pPr>
      <w:r>
        <w:rPr>
          <w:rFonts w:hint="eastAsia" w:ascii="仿宋" w:hAnsi="仿宋" w:eastAsia="仿宋" w:cs="仿宋"/>
          <w:color w:val="auto"/>
        </w:rPr>
        <w:t>采购需求：</w:t>
      </w:r>
      <w:r>
        <w:rPr>
          <w:rFonts w:hint="eastAsia" w:ascii="仿宋" w:hAnsi="仿宋" w:cs="仿宋"/>
          <w:color w:val="auto"/>
          <w:lang w:eastAsia="zh-CN"/>
        </w:rPr>
        <w:t>拟采购庆阳市中医医院基于国考及医保支付方式改革背景下的医院精细化考核系统</w:t>
      </w:r>
      <w:r>
        <w:rPr>
          <w:rFonts w:hint="eastAsia" w:ascii="仿宋" w:hAnsi="仿宋" w:eastAsia="仿宋" w:cs="仿宋"/>
          <w:b w:val="0"/>
          <w:bCs w:val="0"/>
          <w:color w:val="000000" w:themeColor="text1"/>
          <w:lang w:val="en-US" w:eastAsia="zh-CN"/>
          <w14:textFill>
            <w14:solidFill>
              <w14:schemeClr w14:val="tx1"/>
            </w14:solidFill>
          </w14:textFill>
        </w:rPr>
        <w:t>等</w:t>
      </w:r>
      <w:r>
        <w:rPr>
          <w:rFonts w:hint="eastAsia" w:ascii="仿宋" w:hAnsi="仿宋" w:eastAsia="仿宋" w:cs="仿宋"/>
          <w:b w:val="0"/>
          <w:bCs w:val="0"/>
          <w:color w:val="000000" w:themeColor="text1"/>
          <w14:textFill>
            <w14:solidFill>
              <w14:schemeClr w14:val="tx1"/>
            </w14:solidFill>
          </w14:textFill>
        </w:rPr>
        <w:t>（具体内容及要求详见磋商文件</w:t>
      </w:r>
      <w:r>
        <w:rPr>
          <w:rFonts w:hint="eastAsia" w:ascii="仿宋" w:hAnsi="仿宋" w:cs="仿宋"/>
          <w:b w:val="0"/>
          <w:bCs w:val="0"/>
          <w:color w:val="000000" w:themeColor="text1"/>
          <w:lang w:val="en-US" w:eastAsia="zh-CN"/>
          <w14:textFill>
            <w14:solidFill>
              <w14:schemeClr w14:val="tx1"/>
            </w14:solidFill>
          </w14:textFill>
        </w:rPr>
        <w:t>第四章采购需求</w:t>
      </w:r>
      <w:r>
        <w:rPr>
          <w:rFonts w:hint="eastAsia" w:ascii="仿宋" w:hAnsi="仿宋" w:eastAsia="仿宋" w:cs="仿宋"/>
          <w:b w:val="0"/>
          <w:bCs w:val="0"/>
          <w:color w:val="000000" w:themeColor="text1"/>
          <w14:textFill>
            <w14:solidFill>
              <w14:schemeClr w14:val="tx1"/>
            </w14:solidFill>
          </w14:textFill>
        </w:rPr>
        <w:t>）</w:t>
      </w:r>
    </w:p>
    <w:p w14:paraId="0DBD5986">
      <w:pPr>
        <w:keepNext w:val="0"/>
        <w:keepLines w:val="0"/>
        <w:pageBreakBefore w:val="0"/>
        <w:widowControl w:val="0"/>
        <w:wordWrap/>
        <w:topLinePunct w:val="0"/>
        <w:bidi w:val="0"/>
        <w:ind w:firstLine="560"/>
        <w:jc w:val="both"/>
        <w:rPr>
          <w:rFonts w:hint="eastAsia" w:ascii="仿宋" w:hAnsi="仿宋" w:eastAsia="仿宋" w:cs="仿宋"/>
          <w:color w:val="auto"/>
          <w:lang w:val="en-US" w:eastAsia="zh-CN"/>
        </w:rPr>
      </w:pPr>
      <w:r>
        <w:rPr>
          <w:rFonts w:hint="eastAsia" w:ascii="仿宋" w:hAnsi="仿宋" w:eastAsia="仿宋" w:cs="仿宋"/>
          <w:color w:val="auto"/>
        </w:rPr>
        <w:t>合同履行</w:t>
      </w:r>
      <w:r>
        <w:rPr>
          <w:rFonts w:hint="eastAsia" w:ascii="仿宋" w:hAnsi="仿宋" w:eastAsia="仿宋" w:cs="仿宋"/>
          <w:color w:val="000000" w:themeColor="text1"/>
          <w14:textFill>
            <w14:solidFill>
              <w14:schemeClr w14:val="tx1"/>
            </w14:solidFill>
          </w14:textFill>
        </w:rPr>
        <w:t>期限：</w:t>
      </w:r>
      <w:r>
        <w:rPr>
          <w:rFonts w:hint="eastAsia" w:ascii="仿宋" w:hAnsi="仿宋" w:eastAsia="仿宋" w:cs="仿宋"/>
          <w:b w:val="0"/>
          <w:bCs w:val="0"/>
          <w:color w:val="000000" w:themeColor="text1"/>
          <w14:textFill>
            <w14:solidFill>
              <w14:schemeClr w14:val="tx1"/>
            </w14:solidFill>
          </w14:textFill>
        </w:rPr>
        <w:t>合同签订后</w:t>
      </w:r>
      <w:r>
        <w:rPr>
          <w:rFonts w:hint="eastAsia" w:ascii="仿宋" w:hAnsi="仿宋" w:cs="仿宋"/>
          <w:b w:val="0"/>
          <w:bCs w:val="0"/>
          <w:color w:val="000000" w:themeColor="text1"/>
          <w:lang w:val="en-US" w:eastAsia="zh-CN"/>
          <w14:textFill>
            <w14:solidFill>
              <w14:schemeClr w14:val="tx1"/>
            </w14:solidFill>
          </w14:textFill>
        </w:rPr>
        <w:t>一年</w:t>
      </w:r>
      <w:r>
        <w:rPr>
          <w:rFonts w:hint="eastAsia" w:ascii="仿宋" w:hAnsi="仿宋" w:eastAsia="仿宋" w:cs="仿宋"/>
          <w:b w:val="0"/>
          <w:bCs w:val="0"/>
          <w:color w:val="000000" w:themeColor="text1"/>
          <w:lang w:val="en-US" w:eastAsia="zh-CN"/>
          <w14:textFill>
            <w14:solidFill>
              <w14:schemeClr w14:val="tx1"/>
            </w14:solidFill>
          </w14:textFill>
        </w:rPr>
        <w:t>内完成项目</w:t>
      </w:r>
      <w:r>
        <w:rPr>
          <w:rFonts w:hint="eastAsia" w:ascii="仿宋" w:hAnsi="仿宋" w:eastAsia="仿宋" w:cs="仿宋"/>
          <w:b w:val="0"/>
          <w:bCs w:val="0"/>
          <w:color w:val="000000" w:themeColor="text1"/>
          <w14:textFill>
            <w14:solidFill>
              <w14:schemeClr w14:val="tx1"/>
            </w14:solidFill>
          </w14:textFill>
        </w:rPr>
        <w:t>。</w:t>
      </w:r>
    </w:p>
    <w:p w14:paraId="0B994EB2">
      <w:pPr>
        <w:keepNext w:val="0"/>
        <w:keepLines w:val="0"/>
        <w:pageBreakBefore w:val="0"/>
        <w:widowControl w:val="0"/>
        <w:wordWrap/>
        <w:topLinePunct w:val="0"/>
        <w:bidi w:val="0"/>
        <w:ind w:firstLine="560"/>
        <w:rPr>
          <w:rFonts w:hint="eastAsia" w:ascii="仿宋" w:hAnsi="仿宋" w:eastAsia="仿宋" w:cs="仿宋"/>
          <w:color w:val="auto"/>
        </w:rPr>
      </w:pPr>
      <w:r>
        <w:rPr>
          <w:rFonts w:hint="eastAsia" w:ascii="仿宋" w:hAnsi="仿宋" w:eastAsia="仿宋" w:cs="仿宋"/>
          <w:color w:val="auto"/>
        </w:rPr>
        <w:t>本项目(是/否)接受联合体投标：否</w:t>
      </w:r>
    </w:p>
    <w:p w14:paraId="355C596E">
      <w:pPr>
        <w:keepNext w:val="0"/>
        <w:keepLines w:val="0"/>
        <w:pageBreakBefore w:val="0"/>
        <w:widowControl w:val="0"/>
        <w:wordWrap/>
        <w:topLinePunct w:val="0"/>
        <w:bidi w:val="0"/>
        <w:ind w:firstLine="562"/>
        <w:outlineLvl w:val="1"/>
        <w:rPr>
          <w:rFonts w:hint="eastAsia" w:ascii="仿宋" w:hAnsi="仿宋" w:eastAsia="仿宋" w:cs="仿宋"/>
          <w:b/>
          <w:bCs/>
          <w:color w:val="auto"/>
        </w:rPr>
      </w:pPr>
      <w:r>
        <w:rPr>
          <w:rFonts w:hint="eastAsia" w:ascii="仿宋" w:hAnsi="仿宋" w:eastAsia="仿宋" w:cs="仿宋"/>
          <w:b/>
          <w:bCs/>
          <w:color w:val="auto"/>
        </w:rPr>
        <w:t>二、申请人的资格要求：</w:t>
      </w:r>
    </w:p>
    <w:p w14:paraId="563CBAD9">
      <w:pPr>
        <w:wordWrap w:val="0"/>
        <w:spacing w:line="440" w:lineRule="exact"/>
        <w:ind w:left="0" w:leftChars="0" w:firstLine="560" w:firstLineChars="200"/>
        <w:rPr>
          <w:rFonts w:ascii="宋体" w:hAnsi="宋体" w:cs="宋体"/>
          <w:sz w:val="28"/>
          <w:szCs w:val="28"/>
        </w:rPr>
      </w:pPr>
      <w:r>
        <w:rPr>
          <w:rFonts w:hint="eastAsia" w:ascii="宋体" w:hAnsi="宋体" w:cs="宋体"/>
          <w:sz w:val="28"/>
          <w:szCs w:val="28"/>
        </w:rPr>
        <w:t>1.满足《中华人民共和国政府采购法》第二十二条《中华人民共和国政府采购法实施条例》第十七条规定；</w:t>
      </w:r>
    </w:p>
    <w:p w14:paraId="23B998B5">
      <w:pPr>
        <w:wordWrap w:val="0"/>
        <w:spacing w:line="440" w:lineRule="exact"/>
        <w:ind w:left="0" w:leftChars="0" w:firstLine="560" w:firstLineChars="200"/>
        <w:rPr>
          <w:rFonts w:ascii="宋体" w:hAnsi="宋体" w:cs="宋体"/>
          <w:sz w:val="28"/>
          <w:szCs w:val="28"/>
        </w:rPr>
      </w:pPr>
      <w:r>
        <w:rPr>
          <w:rFonts w:hint="eastAsia" w:ascii="宋体" w:hAnsi="宋体" w:cs="宋体"/>
          <w:sz w:val="28"/>
          <w:szCs w:val="28"/>
        </w:rPr>
        <w:t>1.1投标人须提供合法有效的企业营业执照副本、组织机构代码证副本、税务登记证副本（三证合一的营业执照不需提供税务登记证、组织机构代码证）加盖投标供应商公章的</w:t>
      </w:r>
      <w:r>
        <w:rPr>
          <w:rFonts w:hint="eastAsia" w:ascii="宋体" w:hAnsi="宋体" w:cs="宋体"/>
          <w:sz w:val="28"/>
          <w:szCs w:val="28"/>
          <w:lang w:val="en-US" w:eastAsia="zh-CN"/>
        </w:rPr>
        <w:t>复印</w:t>
      </w:r>
      <w:r>
        <w:rPr>
          <w:rFonts w:hint="eastAsia" w:ascii="宋体" w:hAnsi="宋体" w:cs="宋体"/>
          <w:sz w:val="28"/>
          <w:szCs w:val="28"/>
        </w:rPr>
        <w:t>件；</w:t>
      </w:r>
    </w:p>
    <w:p w14:paraId="277A293B">
      <w:pPr>
        <w:wordWrap w:val="0"/>
        <w:spacing w:line="440" w:lineRule="exact"/>
        <w:ind w:left="0" w:leftChars="0" w:firstLine="560" w:firstLineChars="200"/>
        <w:rPr>
          <w:rFonts w:ascii="宋体" w:hAnsi="宋体" w:cs="宋体"/>
          <w:sz w:val="28"/>
          <w:szCs w:val="28"/>
        </w:rPr>
      </w:pPr>
      <w:r>
        <w:rPr>
          <w:rFonts w:hint="eastAsia" w:ascii="宋体" w:hAnsi="宋体" w:cs="宋体"/>
          <w:sz w:val="28"/>
          <w:szCs w:val="28"/>
        </w:rPr>
        <w:t>1.2投标人须提供法定代表人身份证明书（附身份证正、反面</w:t>
      </w:r>
      <w:r>
        <w:rPr>
          <w:rFonts w:hint="eastAsia" w:ascii="宋体" w:hAnsi="宋体" w:cs="宋体"/>
          <w:sz w:val="28"/>
          <w:szCs w:val="28"/>
          <w:lang w:val="en-US" w:eastAsia="zh-CN"/>
        </w:rPr>
        <w:t>复印</w:t>
      </w:r>
      <w:r>
        <w:rPr>
          <w:rFonts w:hint="eastAsia" w:ascii="宋体" w:hAnsi="宋体" w:cs="宋体"/>
          <w:sz w:val="28"/>
          <w:szCs w:val="28"/>
        </w:rPr>
        <w:t>件）或法定代表人授权书及委托代理人身份证明（正、反面</w:t>
      </w:r>
      <w:r>
        <w:rPr>
          <w:rFonts w:hint="eastAsia" w:ascii="宋体" w:hAnsi="宋体" w:cs="宋体"/>
          <w:sz w:val="28"/>
          <w:szCs w:val="28"/>
          <w:lang w:val="en-US" w:eastAsia="zh-CN"/>
        </w:rPr>
        <w:t>复印</w:t>
      </w:r>
      <w:r>
        <w:rPr>
          <w:rFonts w:hint="eastAsia" w:ascii="宋体" w:hAnsi="宋体" w:cs="宋体"/>
          <w:sz w:val="28"/>
          <w:szCs w:val="28"/>
        </w:rPr>
        <w:t>件）；</w:t>
      </w:r>
    </w:p>
    <w:p w14:paraId="0246055B">
      <w:pPr>
        <w:keepNext w:val="0"/>
        <w:keepLines w:val="0"/>
        <w:pageBreakBefore w:val="0"/>
        <w:widowControl w:val="0"/>
        <w:wordWrap/>
        <w:topLinePunct w:val="0"/>
        <w:bidi w:val="0"/>
        <w:ind w:firstLine="560"/>
        <w:jc w:val="both"/>
        <w:rPr>
          <w:rFonts w:hint="eastAsia" w:ascii="仿宋" w:hAnsi="仿宋" w:cs="仿宋"/>
          <w:color w:val="auto"/>
          <w:lang w:eastAsia="zh-CN"/>
        </w:rPr>
      </w:pPr>
      <w:r>
        <w:rPr>
          <w:rFonts w:hint="eastAsia" w:ascii="宋体" w:hAnsi="宋体" w:cs="宋体"/>
          <w:sz w:val="28"/>
          <w:szCs w:val="28"/>
        </w:rPr>
        <w:t>1.3投标人</w:t>
      </w:r>
      <w:r>
        <w:rPr>
          <w:rFonts w:hint="eastAsia" w:ascii="仿宋" w:hAnsi="仿宋" w:cs="仿宋"/>
          <w:color w:val="auto"/>
          <w:lang w:eastAsia="zh-CN"/>
        </w:rPr>
        <w:t>须提供202</w:t>
      </w:r>
      <w:r>
        <w:rPr>
          <w:rFonts w:hint="eastAsia" w:ascii="仿宋" w:hAnsi="仿宋" w:cs="仿宋"/>
          <w:color w:val="auto"/>
          <w:lang w:val="en-US" w:eastAsia="zh-CN"/>
        </w:rPr>
        <w:t>5</w:t>
      </w:r>
      <w:r>
        <w:rPr>
          <w:rFonts w:hint="eastAsia" w:ascii="仿宋" w:hAnsi="仿宋" w:cs="仿宋"/>
          <w:color w:val="auto"/>
          <w:lang w:eastAsia="zh-CN"/>
        </w:rPr>
        <w:t>年度经审计的财务审计报告（成立不足一年的企业须提供相关证明材料）；</w:t>
      </w:r>
    </w:p>
    <w:p w14:paraId="3695DE28">
      <w:pPr>
        <w:keepNext w:val="0"/>
        <w:keepLines w:val="0"/>
        <w:pageBreakBefore w:val="0"/>
        <w:widowControl w:val="0"/>
        <w:wordWrap/>
        <w:topLinePunct w:val="0"/>
        <w:bidi w:val="0"/>
        <w:ind w:firstLine="560"/>
        <w:jc w:val="both"/>
        <w:rPr>
          <w:rFonts w:ascii="宋体" w:hAnsi="宋体" w:cs="宋体"/>
          <w:color w:val="FF0000"/>
          <w:sz w:val="28"/>
          <w:szCs w:val="28"/>
        </w:rPr>
      </w:pPr>
      <w:r>
        <w:rPr>
          <w:rFonts w:hint="eastAsia" w:ascii="仿宋" w:hAnsi="仿宋" w:cs="仿宋"/>
          <w:color w:val="auto"/>
          <w:lang w:val="en-US" w:eastAsia="zh-CN"/>
        </w:rPr>
        <w:t>1.4</w:t>
      </w:r>
      <w:r>
        <w:rPr>
          <w:rFonts w:hint="eastAsia" w:ascii="仿宋" w:hAnsi="仿宋" w:cs="仿宋"/>
          <w:color w:val="auto"/>
          <w:lang w:eastAsia="zh-CN"/>
        </w:rPr>
        <w:t>投标人须提供近6个月</w:t>
      </w:r>
      <w:r>
        <w:rPr>
          <w:rFonts w:hint="eastAsia" w:ascii="宋体" w:hAnsi="宋体" w:cs="宋体"/>
          <w:sz w:val="28"/>
          <w:szCs w:val="28"/>
          <w:lang w:val="en-US" w:eastAsia="zh-CN"/>
        </w:rPr>
        <w:t>中任意一个月</w:t>
      </w:r>
      <w:r>
        <w:rPr>
          <w:rFonts w:hint="eastAsia" w:ascii="宋体" w:hAnsi="宋体" w:cs="宋体"/>
          <w:sz w:val="28"/>
          <w:szCs w:val="28"/>
        </w:rPr>
        <w:t>缴纳税收证明材料及缴纳社保证明材料</w:t>
      </w:r>
      <w:r>
        <w:rPr>
          <w:rFonts w:hint="eastAsia" w:ascii="宋体" w:hAnsi="宋体" w:cs="宋体"/>
          <w:sz w:val="28"/>
          <w:szCs w:val="28"/>
          <w:lang w:eastAsia="zh-CN"/>
        </w:rPr>
        <w:t>（</w:t>
      </w:r>
      <w:r>
        <w:rPr>
          <w:rFonts w:hint="eastAsia" w:ascii="宋体" w:hAnsi="宋体" w:cs="宋体"/>
          <w:sz w:val="28"/>
          <w:szCs w:val="28"/>
        </w:rPr>
        <w:t>依法不需要缴纳社会保障资金的投标人，应当提供相应文件证明</w:t>
      </w:r>
      <w:r>
        <w:rPr>
          <w:rFonts w:hint="eastAsia" w:ascii="宋体" w:hAnsi="宋体" w:cs="宋体"/>
          <w:sz w:val="28"/>
          <w:szCs w:val="28"/>
          <w:lang w:eastAsia="zh-CN"/>
        </w:rPr>
        <w:t>）</w:t>
      </w:r>
      <w:r>
        <w:rPr>
          <w:rFonts w:hint="eastAsia" w:ascii="宋体" w:hAnsi="宋体" w:cs="宋体"/>
          <w:sz w:val="28"/>
          <w:szCs w:val="28"/>
        </w:rPr>
        <w:t>；</w:t>
      </w:r>
    </w:p>
    <w:p w14:paraId="03C1735C">
      <w:pPr>
        <w:wordWrap w:val="0"/>
        <w:spacing w:line="440" w:lineRule="exact"/>
        <w:ind w:firstLine="560" w:firstLineChars="200"/>
        <w:rPr>
          <w:rFonts w:ascii="宋体" w:hAnsi="宋体" w:cs="宋体"/>
          <w:sz w:val="28"/>
          <w:szCs w:val="28"/>
        </w:rPr>
      </w:pPr>
      <w:r>
        <w:rPr>
          <w:rFonts w:hint="eastAsia" w:ascii="宋体" w:hAnsi="宋体" w:cs="宋体"/>
          <w:sz w:val="28"/>
          <w:szCs w:val="28"/>
        </w:rPr>
        <w:t>1.</w:t>
      </w:r>
      <w:r>
        <w:rPr>
          <w:rFonts w:hint="eastAsia" w:ascii="宋体" w:hAnsi="宋体" w:cs="宋体"/>
          <w:sz w:val="28"/>
          <w:szCs w:val="28"/>
          <w:lang w:val="en-US" w:eastAsia="zh-CN"/>
        </w:rPr>
        <w:t>5</w:t>
      </w:r>
      <w:r>
        <w:rPr>
          <w:rFonts w:hint="eastAsia" w:ascii="宋体" w:hAnsi="宋体" w:cs="宋体"/>
          <w:sz w:val="28"/>
          <w:szCs w:val="28"/>
        </w:rPr>
        <w:t>投标人未被列入失信被执行人、重大税收违法案件当事人名单、政府采购严重违法失信行为记录名单，不处于禁止参加政府采购等招投标活动期间，查询渠道：“信用中国”网站(www.creditchina.gov.cn)、“中国政府采购网”(www.ccgp.gov.cn)等信用查询网站或平台。</w:t>
      </w:r>
    </w:p>
    <w:p w14:paraId="66F82014">
      <w:pPr>
        <w:wordWrap w:val="0"/>
        <w:spacing w:line="440" w:lineRule="exact"/>
        <w:ind w:firstLine="560" w:firstLineChars="200"/>
        <w:rPr>
          <w:rFonts w:hint="eastAsia" w:ascii="仿宋" w:hAnsi="仿宋" w:eastAsia="仿宋" w:cs="仿宋"/>
          <w:color w:val="0000FF"/>
          <w:sz w:val="28"/>
          <w:szCs w:val="28"/>
        </w:rPr>
      </w:pPr>
      <w:r>
        <w:rPr>
          <w:rFonts w:hint="eastAsia" w:ascii="宋体" w:hAnsi="宋体" w:cs="宋体"/>
          <w:sz w:val="28"/>
          <w:szCs w:val="28"/>
        </w:rPr>
        <w:t>1.</w:t>
      </w:r>
      <w:r>
        <w:rPr>
          <w:rFonts w:hint="eastAsia" w:ascii="宋体" w:hAnsi="宋体" w:cs="宋体"/>
          <w:sz w:val="28"/>
          <w:szCs w:val="28"/>
          <w:lang w:val="en-US" w:eastAsia="zh-CN"/>
        </w:rPr>
        <w:t>6</w:t>
      </w:r>
      <w:r>
        <w:rPr>
          <w:rFonts w:hint="eastAsia" w:ascii="宋体" w:hAnsi="宋体" w:cs="宋体"/>
          <w:sz w:val="28"/>
          <w:szCs w:val="28"/>
        </w:rPr>
        <w:t>投标人须提供政府采购供应商诚信承诺书；</w:t>
      </w:r>
    </w:p>
    <w:p w14:paraId="6E8D0470">
      <w:pPr>
        <w:keepNext w:val="0"/>
        <w:keepLines w:val="0"/>
        <w:pageBreakBefore w:val="0"/>
        <w:widowControl w:val="0"/>
        <w:wordWrap/>
        <w:topLinePunct w:val="0"/>
        <w:bidi w:val="0"/>
        <w:ind w:firstLine="560"/>
        <w:rPr>
          <w:rFonts w:hint="eastAsia" w:ascii="仿宋" w:hAnsi="仿宋" w:eastAsia="仿宋" w:cs="仿宋"/>
        </w:rPr>
      </w:pPr>
      <w:r>
        <w:rPr>
          <w:rFonts w:hint="eastAsia" w:ascii="仿宋" w:hAnsi="仿宋" w:eastAsia="仿宋" w:cs="仿宋"/>
        </w:rPr>
        <w:t>2.本项目不接受联合体投标；</w:t>
      </w:r>
    </w:p>
    <w:p w14:paraId="4E0C9C76">
      <w:pPr>
        <w:keepNext w:val="0"/>
        <w:keepLines w:val="0"/>
        <w:pageBreakBefore w:val="0"/>
        <w:widowControl w:val="0"/>
        <w:kinsoku/>
        <w:wordWrap/>
        <w:topLinePunct w:val="0"/>
        <w:bidi w:val="0"/>
        <w:ind w:firstLine="560"/>
        <w:jc w:val="both"/>
        <w:rPr>
          <w:rFonts w:hint="eastAsia" w:ascii="仿宋" w:hAnsi="仿宋" w:eastAsia="仿宋" w:cs="仿宋"/>
        </w:rPr>
      </w:pPr>
      <w:r>
        <w:rPr>
          <w:rFonts w:hint="eastAsia" w:ascii="仿宋" w:hAnsi="仿宋" w:eastAsia="仿宋" w:cs="仿宋"/>
        </w:rPr>
        <w:t>3.落实政府采购政策需满足的资格要求：</w:t>
      </w:r>
      <w:r>
        <w:rPr>
          <w:rFonts w:hint="eastAsia" w:ascii="仿宋" w:hAnsi="仿宋" w:eastAsia="仿宋" w:cs="仿宋"/>
          <w:b w:val="0"/>
          <w:bCs w:val="0"/>
          <w:color w:val="auto"/>
        </w:rPr>
        <w:t>详见磋商文件</w:t>
      </w:r>
      <w:r>
        <w:rPr>
          <w:rFonts w:hint="eastAsia" w:ascii="仿宋" w:hAnsi="仿宋" w:eastAsia="仿宋" w:cs="仿宋"/>
        </w:rPr>
        <w:t>；</w:t>
      </w:r>
    </w:p>
    <w:p w14:paraId="6698F753">
      <w:pPr>
        <w:keepNext w:val="0"/>
        <w:keepLines w:val="0"/>
        <w:pageBreakBefore w:val="0"/>
        <w:widowControl w:val="0"/>
        <w:kinsoku/>
        <w:wordWrap/>
        <w:topLinePunct w:val="0"/>
        <w:bidi w:val="0"/>
        <w:ind w:firstLine="538"/>
        <w:jc w:val="both"/>
        <w:rPr>
          <w:rFonts w:hint="eastAsia" w:ascii="仿宋" w:hAnsi="仿宋" w:eastAsia="仿宋" w:cs="仿宋"/>
          <w:color w:val="auto"/>
          <w:spacing w:val="-11"/>
          <w:lang w:eastAsia="zh-CN"/>
        </w:rPr>
      </w:pPr>
      <w:r>
        <w:rPr>
          <w:rFonts w:hint="eastAsia" w:ascii="仿宋" w:hAnsi="仿宋" w:eastAsia="仿宋" w:cs="仿宋"/>
          <w:color w:val="auto"/>
        </w:rPr>
        <w:t>4.本项目的特定资格要求：</w:t>
      </w:r>
      <w:r>
        <w:rPr>
          <w:rFonts w:hint="eastAsia" w:ascii="仿宋" w:hAnsi="仿宋" w:eastAsia="仿宋" w:cs="仿宋"/>
          <w:color w:val="auto"/>
          <w:lang w:eastAsia="zh-CN"/>
        </w:rPr>
        <w:t>无；</w:t>
      </w:r>
    </w:p>
    <w:p w14:paraId="01F877CA">
      <w:pPr>
        <w:keepNext w:val="0"/>
        <w:keepLines w:val="0"/>
        <w:pageBreakBefore w:val="0"/>
        <w:widowControl w:val="0"/>
        <w:wordWrap/>
        <w:topLinePunct w:val="0"/>
        <w:bidi w:val="0"/>
        <w:ind w:firstLine="562"/>
        <w:outlineLvl w:val="1"/>
        <w:rPr>
          <w:rFonts w:hint="eastAsia" w:ascii="仿宋" w:hAnsi="仿宋" w:eastAsia="仿宋" w:cs="仿宋"/>
          <w:b/>
          <w:bCs/>
        </w:rPr>
      </w:pPr>
      <w:bookmarkStart w:id="0" w:name="_Toc9376"/>
      <w:r>
        <w:rPr>
          <w:rFonts w:hint="eastAsia" w:ascii="仿宋" w:hAnsi="仿宋" w:eastAsia="仿宋" w:cs="仿宋"/>
          <w:b/>
          <w:bCs/>
        </w:rPr>
        <w:t>三、获取采购文件</w:t>
      </w:r>
      <w:bookmarkEnd w:id="0"/>
    </w:p>
    <w:p w14:paraId="25BEBB47">
      <w:pPr>
        <w:keepNext w:val="0"/>
        <w:keepLines w:val="0"/>
        <w:pageBreakBefore w:val="0"/>
        <w:widowControl w:val="0"/>
        <w:wordWrap/>
        <w:topLinePunct w:val="0"/>
        <w:bidi w:val="0"/>
        <w:ind w:firstLine="562"/>
        <w:rPr>
          <w:rFonts w:hint="eastAsia" w:ascii="仿宋" w:hAnsi="仿宋" w:eastAsia="仿宋" w:cs="仿宋"/>
          <w:color w:val="auto"/>
          <w:lang w:eastAsia="zh-CN"/>
        </w:rPr>
      </w:pPr>
      <w:r>
        <w:rPr>
          <w:rFonts w:hint="eastAsia" w:ascii="仿宋" w:hAnsi="仿宋" w:eastAsia="仿宋" w:cs="仿宋"/>
          <w:b/>
          <w:bCs/>
          <w:color w:val="auto"/>
        </w:rPr>
        <w:t>时间：</w:t>
      </w:r>
      <w:r>
        <w:rPr>
          <w:rFonts w:hint="eastAsia" w:ascii="仿宋" w:hAnsi="仿宋" w:eastAsia="仿宋" w:cs="仿宋"/>
          <w:color w:val="auto"/>
        </w:rPr>
        <w:t>202</w:t>
      </w:r>
      <w:r>
        <w:rPr>
          <w:rFonts w:hint="eastAsia" w:ascii="仿宋" w:hAnsi="仿宋" w:cs="仿宋"/>
          <w:color w:val="auto"/>
          <w:lang w:val="en-US" w:eastAsia="zh-CN"/>
        </w:rPr>
        <w:t>6</w:t>
      </w:r>
      <w:r>
        <w:rPr>
          <w:rFonts w:hint="eastAsia" w:ascii="仿宋" w:hAnsi="仿宋" w:eastAsia="仿宋" w:cs="仿宋"/>
          <w:color w:val="auto"/>
        </w:rPr>
        <w:t>年</w:t>
      </w:r>
      <w:r>
        <w:rPr>
          <w:rFonts w:hint="eastAsia" w:ascii="仿宋" w:hAnsi="仿宋" w:cs="仿宋"/>
          <w:color w:val="auto"/>
          <w:lang w:val="en-US" w:eastAsia="zh-CN"/>
        </w:rPr>
        <w:t>10</w:t>
      </w:r>
      <w:r>
        <w:rPr>
          <w:rFonts w:hint="eastAsia" w:ascii="仿宋" w:hAnsi="仿宋" w:eastAsia="仿宋" w:cs="仿宋"/>
          <w:color w:val="auto"/>
        </w:rPr>
        <w:t>月</w:t>
      </w:r>
      <w:r>
        <w:rPr>
          <w:rFonts w:hint="eastAsia" w:ascii="仿宋" w:hAnsi="仿宋" w:cs="仿宋"/>
          <w:color w:val="auto"/>
          <w:lang w:val="en-US" w:eastAsia="zh-CN"/>
        </w:rPr>
        <w:t>15</w:t>
      </w:r>
      <w:r>
        <w:rPr>
          <w:rFonts w:hint="eastAsia" w:ascii="仿宋" w:hAnsi="仿宋" w:eastAsia="仿宋" w:cs="仿宋"/>
          <w:color w:val="auto"/>
        </w:rPr>
        <w:t>日至202</w:t>
      </w:r>
      <w:r>
        <w:rPr>
          <w:rFonts w:hint="eastAsia" w:ascii="仿宋" w:hAnsi="仿宋" w:cs="仿宋"/>
          <w:color w:val="auto"/>
          <w:lang w:val="en-US" w:eastAsia="zh-CN"/>
        </w:rPr>
        <w:t>6</w:t>
      </w:r>
      <w:r>
        <w:rPr>
          <w:rFonts w:hint="eastAsia" w:ascii="仿宋" w:hAnsi="仿宋" w:eastAsia="仿宋" w:cs="仿宋"/>
          <w:color w:val="auto"/>
        </w:rPr>
        <w:t>年</w:t>
      </w:r>
      <w:r>
        <w:rPr>
          <w:rFonts w:hint="eastAsia" w:ascii="仿宋" w:hAnsi="仿宋" w:cs="仿宋"/>
          <w:color w:val="auto"/>
          <w:lang w:val="en-US" w:eastAsia="zh-CN"/>
        </w:rPr>
        <w:t>10</w:t>
      </w:r>
      <w:r>
        <w:rPr>
          <w:rFonts w:hint="eastAsia" w:ascii="仿宋" w:hAnsi="仿宋" w:eastAsia="仿宋" w:cs="仿宋"/>
          <w:color w:val="auto"/>
        </w:rPr>
        <w:t>月</w:t>
      </w:r>
      <w:r>
        <w:rPr>
          <w:rFonts w:hint="eastAsia" w:ascii="仿宋" w:hAnsi="仿宋" w:cs="仿宋"/>
          <w:color w:val="auto"/>
          <w:lang w:val="en-US" w:eastAsia="zh-CN"/>
        </w:rPr>
        <w:t>21</w:t>
      </w:r>
      <w:r>
        <w:rPr>
          <w:rFonts w:hint="eastAsia" w:ascii="仿宋" w:hAnsi="仿宋" w:eastAsia="仿宋" w:cs="仿宋"/>
          <w:color w:val="auto"/>
        </w:rPr>
        <w:t>日，每天上午</w:t>
      </w:r>
      <w:r>
        <w:rPr>
          <w:rFonts w:hint="eastAsia" w:ascii="仿宋" w:hAnsi="仿宋" w:eastAsia="仿宋" w:cs="仿宋"/>
          <w:color w:val="auto"/>
          <w:lang w:val="en-US" w:eastAsia="zh-CN"/>
        </w:rPr>
        <w:t>8</w:t>
      </w:r>
      <w:r>
        <w:rPr>
          <w:rFonts w:hint="eastAsia" w:ascii="仿宋" w:hAnsi="仿宋" w:eastAsia="仿宋" w:cs="仿宋"/>
          <w:color w:val="auto"/>
        </w:rPr>
        <w:t>:</w:t>
      </w:r>
      <w:r>
        <w:rPr>
          <w:rFonts w:hint="eastAsia" w:ascii="仿宋" w:hAnsi="仿宋" w:cs="仿宋"/>
          <w:color w:val="auto"/>
          <w:lang w:val="en-US" w:eastAsia="zh-CN"/>
        </w:rPr>
        <w:t>3</w:t>
      </w:r>
      <w:r>
        <w:rPr>
          <w:rFonts w:hint="eastAsia" w:ascii="仿宋" w:hAnsi="仿宋" w:eastAsia="仿宋" w:cs="仿宋"/>
          <w:color w:val="auto"/>
        </w:rPr>
        <w:t>0至12:00，下午</w:t>
      </w:r>
      <w:r>
        <w:rPr>
          <w:rFonts w:hint="eastAsia" w:ascii="仿宋" w:hAnsi="仿宋" w:eastAsia="仿宋" w:cs="仿宋"/>
          <w:color w:val="auto"/>
          <w:lang w:val="en-US" w:eastAsia="zh-CN"/>
        </w:rPr>
        <w:t>14</w:t>
      </w:r>
      <w:r>
        <w:rPr>
          <w:rFonts w:hint="eastAsia" w:ascii="仿宋" w:hAnsi="仿宋" w:eastAsia="仿宋" w:cs="仿宋"/>
          <w:color w:val="auto"/>
        </w:rPr>
        <w:t>:</w:t>
      </w:r>
      <w:r>
        <w:rPr>
          <w:rFonts w:hint="eastAsia" w:ascii="仿宋" w:hAnsi="仿宋" w:eastAsia="仿宋" w:cs="仿宋"/>
          <w:color w:val="auto"/>
          <w:lang w:val="en-US" w:eastAsia="zh-CN"/>
        </w:rPr>
        <w:t>3</w:t>
      </w:r>
      <w:r>
        <w:rPr>
          <w:rFonts w:hint="eastAsia" w:ascii="仿宋" w:hAnsi="仿宋" w:eastAsia="仿宋" w:cs="仿宋"/>
          <w:color w:val="auto"/>
        </w:rPr>
        <w:t>0至</w:t>
      </w:r>
      <w:r>
        <w:rPr>
          <w:rFonts w:hint="eastAsia" w:ascii="仿宋" w:hAnsi="仿宋" w:eastAsia="仿宋" w:cs="仿宋"/>
          <w:color w:val="auto"/>
          <w:lang w:val="en-US" w:eastAsia="zh-CN"/>
        </w:rPr>
        <w:t>18</w:t>
      </w:r>
      <w:r>
        <w:rPr>
          <w:rFonts w:hint="eastAsia" w:ascii="仿宋" w:hAnsi="仿宋" w:eastAsia="仿宋" w:cs="仿宋"/>
          <w:color w:val="auto"/>
        </w:rPr>
        <w:t>:</w:t>
      </w:r>
      <w:r>
        <w:rPr>
          <w:rFonts w:hint="eastAsia" w:ascii="仿宋" w:hAnsi="仿宋" w:eastAsia="仿宋" w:cs="仿宋"/>
          <w:color w:val="auto"/>
          <w:lang w:val="en-US" w:eastAsia="zh-CN"/>
        </w:rPr>
        <w:t>00</w:t>
      </w:r>
    </w:p>
    <w:p w14:paraId="141E0D92">
      <w:pPr>
        <w:keepNext w:val="0"/>
        <w:keepLines w:val="0"/>
        <w:pageBreakBefore w:val="0"/>
        <w:widowControl w:val="0"/>
        <w:wordWrap/>
        <w:topLinePunct w:val="0"/>
        <w:bidi w:val="0"/>
        <w:ind w:firstLine="562"/>
        <w:rPr>
          <w:rFonts w:hint="eastAsia" w:ascii="仿宋" w:hAnsi="仿宋" w:eastAsia="仿宋" w:cs="仿宋"/>
          <w:b w:val="0"/>
          <w:bCs w:val="0"/>
          <w:color w:val="auto"/>
        </w:rPr>
      </w:pPr>
      <w:r>
        <w:rPr>
          <w:rFonts w:hint="eastAsia" w:ascii="仿宋" w:hAnsi="仿宋" w:eastAsia="仿宋" w:cs="仿宋"/>
          <w:b/>
          <w:bCs/>
          <w:color w:val="auto"/>
        </w:rPr>
        <w:t>地点：</w:t>
      </w:r>
      <w:r>
        <w:rPr>
          <w:rFonts w:hint="eastAsia" w:ascii="仿宋" w:hAnsi="仿宋" w:cs="仿宋"/>
          <w:b w:val="0"/>
          <w:bCs w:val="0"/>
          <w:color w:val="auto"/>
          <w:lang w:eastAsia="zh-CN"/>
        </w:rPr>
        <w:t>甘肃恒煦工程服务有限公司</w:t>
      </w:r>
      <w:r>
        <w:rPr>
          <w:rFonts w:hint="eastAsia" w:ascii="仿宋" w:hAnsi="仿宋" w:eastAsia="仿宋" w:cs="仿宋"/>
          <w:b w:val="0"/>
          <w:bCs w:val="0"/>
          <w:color w:val="auto"/>
        </w:rPr>
        <w:t>（</w:t>
      </w:r>
      <w:r>
        <w:rPr>
          <w:rFonts w:hint="eastAsia" w:ascii="仿宋" w:hAnsi="仿宋" w:cs="仿宋"/>
          <w:b w:val="0"/>
          <w:bCs w:val="0"/>
          <w:color w:val="auto"/>
          <w:lang w:eastAsia="zh-CN"/>
        </w:rPr>
        <w:t>甘肃省庆阳市西峰区后官寨镇长庆大道62-4号</w:t>
      </w:r>
      <w:r>
        <w:rPr>
          <w:rFonts w:hint="eastAsia" w:ascii="仿宋" w:hAnsi="仿宋" w:eastAsia="仿宋" w:cs="仿宋"/>
          <w:b w:val="0"/>
          <w:bCs w:val="0"/>
          <w:color w:val="auto"/>
        </w:rPr>
        <w:t>）</w:t>
      </w:r>
    </w:p>
    <w:p w14:paraId="772E864F">
      <w:pPr>
        <w:keepNext w:val="0"/>
        <w:keepLines w:val="0"/>
        <w:pageBreakBefore w:val="0"/>
        <w:widowControl w:val="0"/>
        <w:wordWrap/>
        <w:topLinePunct w:val="0"/>
        <w:bidi w:val="0"/>
        <w:ind w:firstLine="562"/>
        <w:rPr>
          <w:rFonts w:hint="eastAsia" w:ascii="仿宋" w:hAnsi="仿宋" w:eastAsia="仿宋" w:cs="仿宋"/>
          <w:b w:val="0"/>
          <w:bCs w:val="0"/>
          <w:color w:val="auto"/>
          <w:lang w:eastAsia="zh-CN"/>
        </w:rPr>
      </w:pPr>
      <w:r>
        <w:rPr>
          <w:rFonts w:hint="eastAsia" w:ascii="仿宋" w:hAnsi="仿宋" w:eastAsia="仿宋" w:cs="仿宋"/>
          <w:b/>
          <w:bCs/>
          <w:color w:val="auto"/>
        </w:rPr>
        <w:t>方式：</w:t>
      </w:r>
      <w:r>
        <w:rPr>
          <w:rFonts w:hint="eastAsia" w:ascii="仿宋" w:hAnsi="仿宋" w:eastAsia="仿宋" w:cs="仿宋"/>
          <w:b w:val="0"/>
          <w:bCs w:val="0"/>
          <w:color w:val="auto"/>
          <w:lang w:eastAsia="zh-CN"/>
        </w:rPr>
        <w:t>现场获取</w:t>
      </w:r>
    </w:p>
    <w:p w14:paraId="6CFD966B">
      <w:pPr>
        <w:keepNext w:val="0"/>
        <w:keepLines w:val="0"/>
        <w:pageBreakBefore w:val="0"/>
        <w:widowControl w:val="0"/>
        <w:wordWrap/>
        <w:topLinePunct w:val="0"/>
        <w:bidi w:val="0"/>
        <w:rPr>
          <w:rFonts w:hint="eastAsia" w:ascii="仿宋" w:hAnsi="仿宋" w:eastAsia="仿宋" w:cs="仿宋"/>
          <w:color w:val="auto"/>
          <w:lang w:eastAsia="zh-CN"/>
        </w:rPr>
      </w:pPr>
      <w:r>
        <w:rPr>
          <w:rFonts w:hint="eastAsia" w:ascii="仿宋" w:hAnsi="仿宋" w:eastAsia="仿宋" w:cs="仿宋"/>
          <w:b/>
          <w:bCs/>
          <w:color w:val="auto"/>
          <w:lang w:eastAsia="zh-CN"/>
        </w:rPr>
        <w:t>售价：</w:t>
      </w:r>
      <w:bookmarkStart w:id="3" w:name="_GoBack"/>
      <w:bookmarkEnd w:id="3"/>
      <w:r>
        <w:rPr>
          <w:rFonts w:hint="eastAsia" w:ascii="仿宋" w:hAnsi="仿宋" w:cs="仿宋"/>
          <w:color w:val="auto"/>
          <w:lang w:val="en-US" w:eastAsia="zh-CN"/>
        </w:rPr>
        <w:t>免费获取</w:t>
      </w:r>
    </w:p>
    <w:p w14:paraId="79DB3D05">
      <w:pPr>
        <w:keepNext w:val="0"/>
        <w:keepLines w:val="0"/>
        <w:pageBreakBefore w:val="0"/>
        <w:widowControl w:val="0"/>
        <w:wordWrap/>
        <w:topLinePunct w:val="0"/>
        <w:bidi w:val="0"/>
        <w:ind w:firstLine="562"/>
        <w:outlineLvl w:val="1"/>
        <w:rPr>
          <w:rFonts w:hint="eastAsia" w:ascii="仿宋" w:hAnsi="仿宋" w:eastAsia="仿宋" w:cs="仿宋"/>
          <w:b/>
          <w:bCs/>
          <w:color w:val="auto"/>
        </w:rPr>
      </w:pPr>
      <w:bookmarkStart w:id="1" w:name="_Toc607"/>
      <w:r>
        <w:rPr>
          <w:rFonts w:hint="eastAsia" w:ascii="仿宋" w:hAnsi="仿宋" w:eastAsia="仿宋" w:cs="仿宋"/>
          <w:b/>
          <w:bCs/>
          <w:color w:val="auto"/>
        </w:rPr>
        <w:t>四、</w:t>
      </w:r>
      <w:bookmarkEnd w:id="1"/>
      <w:r>
        <w:rPr>
          <w:rFonts w:hint="eastAsia" w:ascii="仿宋" w:hAnsi="仿宋" w:eastAsia="仿宋" w:cs="仿宋"/>
          <w:b/>
          <w:bCs/>
          <w:color w:val="auto"/>
        </w:rPr>
        <w:t>提交投标文件截止时间、开标时间和地点</w:t>
      </w:r>
    </w:p>
    <w:p w14:paraId="5314F028">
      <w:pPr>
        <w:keepNext w:val="0"/>
        <w:keepLines w:val="0"/>
        <w:pageBreakBefore w:val="0"/>
        <w:widowControl w:val="0"/>
        <w:wordWrap/>
        <w:topLinePunct w:val="0"/>
        <w:bidi w:val="0"/>
        <w:ind w:firstLine="562"/>
        <w:rPr>
          <w:rFonts w:hint="eastAsia" w:ascii="仿宋" w:hAnsi="仿宋" w:eastAsia="仿宋" w:cs="仿宋"/>
          <w:color w:val="auto"/>
        </w:rPr>
      </w:pPr>
      <w:r>
        <w:rPr>
          <w:rFonts w:hint="eastAsia" w:ascii="仿宋" w:hAnsi="仿宋" w:eastAsia="仿宋" w:cs="仿宋"/>
          <w:color w:val="auto"/>
        </w:rPr>
        <w:t>截止时间：202</w:t>
      </w:r>
      <w:r>
        <w:rPr>
          <w:rFonts w:hint="eastAsia" w:ascii="仿宋" w:hAnsi="仿宋" w:cs="仿宋"/>
          <w:color w:val="auto"/>
          <w:lang w:val="en-US" w:eastAsia="zh-CN"/>
        </w:rPr>
        <w:t>6</w:t>
      </w:r>
      <w:r>
        <w:rPr>
          <w:rFonts w:hint="eastAsia" w:ascii="仿宋" w:hAnsi="仿宋" w:eastAsia="仿宋" w:cs="仿宋"/>
          <w:color w:val="auto"/>
        </w:rPr>
        <w:t>年</w:t>
      </w:r>
      <w:r>
        <w:rPr>
          <w:rFonts w:hint="eastAsia" w:ascii="仿宋" w:hAnsi="仿宋" w:cs="仿宋"/>
          <w:color w:val="auto"/>
          <w:lang w:val="en-US" w:eastAsia="zh-CN"/>
        </w:rPr>
        <w:t>10</w:t>
      </w:r>
      <w:r>
        <w:rPr>
          <w:rFonts w:hint="eastAsia" w:ascii="仿宋" w:hAnsi="仿宋" w:eastAsia="仿宋" w:cs="仿宋"/>
          <w:color w:val="auto"/>
        </w:rPr>
        <w:t>月</w:t>
      </w:r>
      <w:r>
        <w:rPr>
          <w:rFonts w:hint="eastAsia" w:ascii="仿宋" w:hAnsi="仿宋" w:cs="仿宋"/>
          <w:color w:val="auto"/>
          <w:lang w:val="en-US" w:eastAsia="zh-CN"/>
        </w:rPr>
        <w:t>26</w:t>
      </w:r>
      <w:r>
        <w:rPr>
          <w:rFonts w:hint="eastAsia" w:ascii="仿宋" w:hAnsi="仿宋" w:eastAsia="仿宋" w:cs="仿宋"/>
          <w:color w:val="auto"/>
        </w:rPr>
        <w:t>日</w:t>
      </w:r>
      <w:r>
        <w:rPr>
          <w:rFonts w:hint="eastAsia" w:ascii="仿宋" w:hAnsi="仿宋" w:cs="仿宋"/>
          <w:color w:val="auto"/>
          <w:lang w:val="en-US" w:eastAsia="zh-CN"/>
        </w:rPr>
        <w:t>15</w:t>
      </w:r>
      <w:r>
        <w:rPr>
          <w:rFonts w:hint="eastAsia" w:ascii="仿宋" w:hAnsi="仿宋" w:eastAsia="仿宋" w:cs="仿宋"/>
          <w:color w:val="auto"/>
        </w:rPr>
        <w:t>点00分(北京时间)</w:t>
      </w:r>
    </w:p>
    <w:p w14:paraId="7495F259">
      <w:pPr>
        <w:keepNext w:val="0"/>
        <w:keepLines w:val="0"/>
        <w:pageBreakBefore w:val="0"/>
        <w:widowControl w:val="0"/>
        <w:wordWrap/>
        <w:topLinePunct w:val="0"/>
        <w:bidi w:val="0"/>
        <w:ind w:firstLine="562"/>
        <w:rPr>
          <w:rFonts w:hint="eastAsia" w:ascii="仿宋" w:hAnsi="仿宋" w:eastAsia="仿宋" w:cs="仿宋"/>
          <w:color w:val="auto"/>
        </w:rPr>
      </w:pPr>
      <w:r>
        <w:rPr>
          <w:rFonts w:hint="eastAsia" w:ascii="仿宋" w:hAnsi="仿宋" w:eastAsia="仿宋" w:cs="仿宋"/>
          <w:color w:val="auto"/>
        </w:rPr>
        <w:t>提交地点：庆阳市西峰区古象西路10号</w:t>
      </w:r>
      <w:r>
        <w:rPr>
          <w:rFonts w:hint="eastAsia" w:ascii="仿宋" w:hAnsi="仿宋" w:cs="仿宋"/>
          <w:color w:val="auto"/>
          <w:lang w:eastAsia="zh-CN"/>
        </w:rPr>
        <w:t>（庆阳市中医医院综合楼</w:t>
      </w:r>
      <w:r>
        <w:rPr>
          <w:rFonts w:hint="eastAsia" w:ascii="仿宋" w:hAnsi="仿宋" w:cs="仿宋"/>
          <w:color w:val="auto"/>
          <w:lang w:val="en-US" w:eastAsia="zh-CN"/>
        </w:rPr>
        <w:t>4楼会议室</w:t>
      </w:r>
      <w:r>
        <w:rPr>
          <w:rFonts w:hint="eastAsia" w:ascii="仿宋" w:hAnsi="仿宋" w:cs="仿宋"/>
          <w:color w:val="auto"/>
          <w:lang w:eastAsia="zh-CN"/>
        </w:rPr>
        <w:t>）</w:t>
      </w:r>
    </w:p>
    <w:p w14:paraId="0D0A3193">
      <w:pPr>
        <w:keepNext w:val="0"/>
        <w:keepLines w:val="0"/>
        <w:pageBreakBefore w:val="0"/>
        <w:widowControl w:val="0"/>
        <w:wordWrap/>
        <w:topLinePunct w:val="0"/>
        <w:bidi w:val="0"/>
        <w:ind w:firstLine="562"/>
        <w:rPr>
          <w:rFonts w:hint="eastAsia" w:ascii="仿宋" w:hAnsi="仿宋" w:eastAsia="仿宋" w:cs="仿宋"/>
          <w:color w:val="auto"/>
        </w:rPr>
      </w:pPr>
      <w:r>
        <w:rPr>
          <w:rFonts w:hint="eastAsia" w:ascii="仿宋" w:hAnsi="仿宋" w:eastAsia="仿宋" w:cs="仿宋"/>
          <w:color w:val="auto"/>
        </w:rPr>
        <w:t>开标时间：202</w:t>
      </w:r>
      <w:r>
        <w:rPr>
          <w:rFonts w:hint="eastAsia" w:ascii="仿宋" w:hAnsi="仿宋" w:cs="仿宋"/>
          <w:color w:val="auto"/>
          <w:lang w:val="en-US" w:eastAsia="zh-CN"/>
        </w:rPr>
        <w:t>6</w:t>
      </w:r>
      <w:r>
        <w:rPr>
          <w:rFonts w:hint="eastAsia" w:ascii="仿宋" w:hAnsi="仿宋" w:eastAsia="仿宋" w:cs="仿宋"/>
          <w:color w:val="auto"/>
        </w:rPr>
        <w:t>年</w:t>
      </w:r>
      <w:r>
        <w:rPr>
          <w:rFonts w:hint="eastAsia" w:ascii="仿宋" w:hAnsi="仿宋" w:cs="仿宋"/>
          <w:color w:val="auto"/>
          <w:lang w:val="en-US" w:eastAsia="zh-CN"/>
        </w:rPr>
        <w:t>10</w:t>
      </w:r>
      <w:r>
        <w:rPr>
          <w:rFonts w:hint="eastAsia" w:ascii="仿宋" w:hAnsi="仿宋" w:eastAsia="仿宋" w:cs="仿宋"/>
          <w:color w:val="auto"/>
        </w:rPr>
        <w:t>月</w:t>
      </w:r>
      <w:r>
        <w:rPr>
          <w:rFonts w:hint="eastAsia" w:ascii="仿宋" w:hAnsi="仿宋" w:cs="仿宋"/>
          <w:color w:val="auto"/>
          <w:lang w:val="en-US" w:eastAsia="zh-CN"/>
        </w:rPr>
        <w:t>26</w:t>
      </w:r>
      <w:r>
        <w:rPr>
          <w:rFonts w:hint="eastAsia" w:ascii="仿宋" w:hAnsi="仿宋" w:eastAsia="仿宋" w:cs="仿宋"/>
          <w:color w:val="auto"/>
        </w:rPr>
        <w:t>日</w:t>
      </w:r>
      <w:r>
        <w:rPr>
          <w:rFonts w:hint="eastAsia" w:ascii="仿宋" w:hAnsi="仿宋" w:cs="仿宋"/>
          <w:color w:val="auto"/>
          <w:lang w:val="en-US" w:eastAsia="zh-CN"/>
        </w:rPr>
        <w:t>15</w:t>
      </w:r>
      <w:r>
        <w:rPr>
          <w:rFonts w:hint="eastAsia" w:ascii="仿宋" w:hAnsi="仿宋" w:eastAsia="仿宋" w:cs="仿宋"/>
          <w:color w:val="auto"/>
        </w:rPr>
        <w:t>点00分(北京时间)</w:t>
      </w:r>
    </w:p>
    <w:p w14:paraId="3253944D">
      <w:pPr>
        <w:keepNext w:val="0"/>
        <w:keepLines w:val="0"/>
        <w:pageBreakBefore w:val="0"/>
        <w:widowControl w:val="0"/>
        <w:wordWrap/>
        <w:topLinePunct w:val="0"/>
        <w:bidi w:val="0"/>
        <w:ind w:firstLine="562"/>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rPr>
        <w:t>开标地点：庆阳市西峰区古象西路10号</w:t>
      </w:r>
      <w:r>
        <w:rPr>
          <w:rFonts w:hint="eastAsia" w:ascii="仿宋" w:hAnsi="仿宋" w:cs="仿宋"/>
          <w:lang w:eastAsia="zh-CN"/>
        </w:rPr>
        <w:t>（</w:t>
      </w:r>
      <w:r>
        <w:rPr>
          <w:rFonts w:hint="eastAsia" w:ascii="仿宋" w:hAnsi="仿宋" w:cs="仿宋"/>
          <w:color w:val="000000" w:themeColor="text1"/>
          <w:lang w:eastAsia="zh-CN"/>
          <w14:textFill>
            <w14:solidFill>
              <w14:schemeClr w14:val="tx1"/>
            </w14:solidFill>
          </w14:textFill>
        </w:rPr>
        <w:t>庆阳市中医医院综合楼</w:t>
      </w:r>
      <w:r>
        <w:rPr>
          <w:rFonts w:hint="eastAsia" w:ascii="仿宋" w:hAnsi="仿宋" w:cs="仿宋"/>
          <w:color w:val="000000" w:themeColor="text1"/>
          <w:lang w:val="en-US" w:eastAsia="zh-CN"/>
          <w14:textFill>
            <w14:solidFill>
              <w14:schemeClr w14:val="tx1"/>
            </w14:solidFill>
          </w14:textFill>
        </w:rPr>
        <w:t>4楼会议室</w:t>
      </w:r>
      <w:r>
        <w:rPr>
          <w:rFonts w:hint="eastAsia" w:ascii="仿宋" w:hAnsi="仿宋" w:cs="仿宋"/>
          <w:lang w:eastAsia="zh-CN"/>
        </w:rPr>
        <w:t>）</w:t>
      </w:r>
    </w:p>
    <w:p w14:paraId="149B8491">
      <w:pPr>
        <w:keepNext w:val="0"/>
        <w:keepLines w:val="0"/>
        <w:pageBreakBefore w:val="0"/>
        <w:widowControl w:val="0"/>
        <w:wordWrap/>
        <w:topLinePunct w:val="0"/>
        <w:bidi w:val="0"/>
        <w:spacing w:line="520" w:lineRule="exact"/>
        <w:ind w:firstLine="562"/>
        <w:outlineLvl w:val="1"/>
        <w:rPr>
          <w:rFonts w:hint="eastAsia" w:ascii="仿宋" w:hAnsi="仿宋" w:eastAsia="仿宋" w:cs="仿宋"/>
          <w:b/>
          <w:bCs/>
          <w:color w:val="000000" w:themeColor="text1"/>
          <w14:textFill>
            <w14:solidFill>
              <w14:schemeClr w14:val="tx1"/>
            </w14:solidFill>
          </w14:textFill>
        </w:rPr>
      </w:pPr>
      <w:bookmarkStart w:id="2" w:name="_Toc4449"/>
      <w:r>
        <w:rPr>
          <w:rFonts w:hint="eastAsia" w:ascii="仿宋" w:hAnsi="仿宋" w:eastAsia="仿宋" w:cs="仿宋"/>
          <w:b/>
          <w:bCs/>
          <w:color w:val="000000" w:themeColor="text1"/>
          <w14:textFill>
            <w14:solidFill>
              <w14:schemeClr w14:val="tx1"/>
            </w14:solidFill>
          </w14:textFill>
        </w:rPr>
        <w:t>五、公告期限</w:t>
      </w:r>
      <w:bookmarkEnd w:id="2"/>
    </w:p>
    <w:p w14:paraId="49410060">
      <w:pPr>
        <w:keepNext w:val="0"/>
        <w:keepLines w:val="0"/>
        <w:pageBreakBefore w:val="0"/>
        <w:widowControl w:val="0"/>
        <w:wordWrap/>
        <w:topLinePunct w:val="0"/>
        <w:bidi w:val="0"/>
        <w:spacing w:line="520" w:lineRule="exact"/>
        <w:ind w:firstLine="56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自本公告发布之日起5个工作日。</w:t>
      </w:r>
    </w:p>
    <w:p w14:paraId="5E1410A9">
      <w:pPr>
        <w:keepNext w:val="0"/>
        <w:keepLines w:val="0"/>
        <w:pageBreakBefore w:val="0"/>
        <w:widowControl w:val="0"/>
        <w:wordWrap/>
        <w:topLinePunct w:val="0"/>
        <w:bidi w:val="0"/>
        <w:spacing w:line="520" w:lineRule="exact"/>
        <w:ind w:firstLine="562"/>
        <w:outlineLvl w:val="1"/>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b/>
          <w:bCs/>
          <w:color w:val="000000" w:themeColor="text1"/>
          <w14:textFill>
            <w14:solidFill>
              <w14:schemeClr w14:val="tx1"/>
            </w14:solidFill>
          </w14:textFill>
        </w:rPr>
        <w:t>六、其他补充事宜</w:t>
      </w:r>
    </w:p>
    <w:p w14:paraId="61998E9C">
      <w:pPr>
        <w:keepNext w:val="0"/>
        <w:keepLines w:val="0"/>
        <w:pageBreakBefore w:val="0"/>
        <w:widowControl w:val="0"/>
        <w:wordWrap/>
        <w:topLinePunct w:val="0"/>
        <w:bidi w:val="0"/>
        <w:spacing w:line="520" w:lineRule="exact"/>
        <w:ind w:firstLine="56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1.评审方法：综合评分法。</w:t>
      </w:r>
    </w:p>
    <w:p w14:paraId="775E61CD">
      <w:pPr>
        <w:keepNext w:val="0"/>
        <w:keepLines w:val="0"/>
        <w:pageBreakBefore w:val="0"/>
        <w:widowControl w:val="0"/>
        <w:wordWrap/>
        <w:topLinePunct w:val="0"/>
        <w:bidi w:val="0"/>
        <w:spacing w:line="520" w:lineRule="exact"/>
        <w:ind w:firstLine="56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2.投标保证金：本项目不收取投标保证金。</w:t>
      </w:r>
    </w:p>
    <w:p w14:paraId="7F91D683">
      <w:pPr>
        <w:keepNext w:val="0"/>
        <w:keepLines w:val="0"/>
        <w:pageBreakBefore w:val="0"/>
        <w:widowControl w:val="0"/>
        <w:wordWrap/>
        <w:topLinePunct w:val="0"/>
        <w:bidi w:val="0"/>
        <w:spacing w:line="520" w:lineRule="exact"/>
        <w:ind w:firstLine="562"/>
        <w:outlineLvl w:val="1"/>
        <w:rPr>
          <w:rFonts w:hint="eastAsia" w:ascii="仿宋" w:hAnsi="仿宋" w:eastAsia="仿宋" w:cs="仿宋"/>
          <w:b/>
          <w:bCs/>
          <w:color w:val="000000" w:themeColor="text1"/>
          <w14:textFill>
            <w14:solidFill>
              <w14:schemeClr w14:val="tx1"/>
            </w14:solidFill>
          </w14:textFill>
        </w:rPr>
      </w:pPr>
      <w:r>
        <w:rPr>
          <w:rFonts w:hint="eastAsia" w:ascii="仿宋" w:hAnsi="仿宋" w:eastAsia="仿宋" w:cs="仿宋"/>
          <w:b/>
          <w:bCs/>
          <w:color w:val="000000" w:themeColor="text1"/>
          <w14:textFill>
            <w14:solidFill>
              <w14:schemeClr w14:val="tx1"/>
            </w14:solidFill>
          </w14:textFill>
        </w:rPr>
        <w:t>七、凡对本次采购提出询问，请按以下方式联系</w:t>
      </w:r>
    </w:p>
    <w:p w14:paraId="75EB3B10">
      <w:pPr>
        <w:keepNext w:val="0"/>
        <w:keepLines w:val="0"/>
        <w:pageBreakBefore w:val="0"/>
        <w:widowControl w:val="0"/>
        <w:wordWrap/>
        <w:topLinePunct w:val="0"/>
        <w:bidi w:val="0"/>
        <w:spacing w:line="500" w:lineRule="exact"/>
        <w:ind w:firstLine="560"/>
        <w:rPr>
          <w:rFonts w:hint="eastAsia" w:ascii="仿宋" w:hAnsi="仿宋" w:eastAsia="仿宋" w:cs="仿宋"/>
          <w:b/>
          <w:bCs/>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w:t>
      </w:r>
      <w:r>
        <w:rPr>
          <w:rFonts w:hint="eastAsia" w:ascii="仿宋" w:hAnsi="仿宋" w:eastAsia="仿宋" w:cs="仿宋"/>
          <w:b/>
          <w:bCs/>
          <w:color w:val="000000" w:themeColor="text1"/>
          <w14:textFill>
            <w14:solidFill>
              <w14:schemeClr w14:val="tx1"/>
            </w14:solidFill>
          </w14:textFill>
        </w:rPr>
        <w:t>.采购人信息</w:t>
      </w:r>
    </w:p>
    <w:p w14:paraId="42AAA27A">
      <w:pPr>
        <w:keepNext w:val="0"/>
        <w:keepLines w:val="0"/>
        <w:pageBreakBefore w:val="0"/>
        <w:widowControl w:val="0"/>
        <w:wordWrap/>
        <w:topLinePunct w:val="0"/>
        <w:bidi w:val="0"/>
        <w:spacing w:line="500" w:lineRule="exact"/>
        <w:ind w:firstLine="560"/>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名    称：</w:t>
      </w:r>
      <w:r>
        <w:rPr>
          <w:rFonts w:hint="eastAsia" w:ascii="仿宋" w:hAnsi="仿宋" w:cs="仿宋"/>
          <w:color w:val="000000" w:themeColor="text1"/>
          <w:lang w:eastAsia="zh-CN"/>
          <w14:textFill>
            <w14:solidFill>
              <w14:schemeClr w14:val="tx1"/>
            </w14:solidFill>
          </w14:textFill>
        </w:rPr>
        <w:t>庆阳市中医医院</w:t>
      </w:r>
    </w:p>
    <w:p w14:paraId="6D3B4027">
      <w:pPr>
        <w:keepNext w:val="0"/>
        <w:keepLines w:val="0"/>
        <w:pageBreakBefore w:val="0"/>
        <w:widowControl w:val="0"/>
        <w:kinsoku/>
        <w:wordWrap/>
        <w:topLinePunct w:val="0"/>
        <w:bidi w:val="0"/>
        <w:spacing w:line="500" w:lineRule="exact"/>
        <w:ind w:firstLine="560"/>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地    址：</w:t>
      </w:r>
      <w:r>
        <w:rPr>
          <w:rFonts w:hint="eastAsia" w:ascii="仿宋" w:hAnsi="仿宋" w:cs="仿宋"/>
          <w:color w:val="000000" w:themeColor="text1"/>
          <w:lang w:eastAsia="zh-CN"/>
          <w14:textFill>
            <w14:solidFill>
              <w14:schemeClr w14:val="tx1"/>
            </w14:solidFill>
          </w14:textFill>
        </w:rPr>
        <w:t>庆阳市西峰区古象西路10号</w:t>
      </w:r>
    </w:p>
    <w:p w14:paraId="104F13EB">
      <w:pPr>
        <w:keepNext w:val="0"/>
        <w:keepLines w:val="0"/>
        <w:pageBreakBefore w:val="0"/>
        <w:widowControl w:val="0"/>
        <w:wordWrap/>
        <w:topLinePunct w:val="0"/>
        <w:bidi w:val="0"/>
        <w:spacing w:line="500" w:lineRule="exact"/>
        <w:ind w:firstLine="560"/>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联系方式：</w:t>
      </w:r>
      <w:r>
        <w:rPr>
          <w:rFonts w:hint="eastAsia" w:ascii="仿宋" w:hAnsi="仿宋" w:cs="仿宋"/>
          <w:color w:val="000000" w:themeColor="text1"/>
          <w:lang w:eastAsia="zh-CN"/>
          <w14:textFill>
            <w14:solidFill>
              <w14:schemeClr w14:val="tx1"/>
            </w14:solidFill>
          </w14:textFill>
        </w:rPr>
        <w:t>0934-6465058</w:t>
      </w:r>
    </w:p>
    <w:p w14:paraId="4FE7FE00">
      <w:pPr>
        <w:keepNext w:val="0"/>
        <w:keepLines w:val="0"/>
        <w:pageBreakBefore w:val="0"/>
        <w:widowControl w:val="0"/>
        <w:wordWrap/>
        <w:topLinePunct w:val="0"/>
        <w:bidi w:val="0"/>
        <w:spacing w:line="500" w:lineRule="exact"/>
        <w:ind w:firstLine="562"/>
        <w:rPr>
          <w:rFonts w:hint="eastAsia" w:ascii="仿宋" w:hAnsi="仿宋" w:eastAsia="仿宋" w:cs="仿宋"/>
          <w:b/>
          <w:bCs/>
          <w:color w:val="000000" w:themeColor="text1"/>
          <w14:textFill>
            <w14:solidFill>
              <w14:schemeClr w14:val="tx1"/>
            </w14:solidFill>
          </w14:textFill>
        </w:rPr>
      </w:pPr>
      <w:r>
        <w:rPr>
          <w:rFonts w:hint="eastAsia" w:ascii="仿宋" w:hAnsi="仿宋" w:eastAsia="仿宋" w:cs="仿宋"/>
          <w:b/>
          <w:bCs/>
          <w:color w:val="000000" w:themeColor="text1"/>
          <w14:textFill>
            <w14:solidFill>
              <w14:schemeClr w14:val="tx1"/>
            </w14:solidFill>
          </w14:textFill>
        </w:rPr>
        <w:t>2.采购代理机构信息</w:t>
      </w:r>
    </w:p>
    <w:p w14:paraId="2A1BFDE3">
      <w:pPr>
        <w:keepNext w:val="0"/>
        <w:keepLines w:val="0"/>
        <w:pageBreakBefore w:val="0"/>
        <w:widowControl w:val="0"/>
        <w:wordWrap/>
        <w:topLinePunct w:val="0"/>
        <w:bidi w:val="0"/>
        <w:spacing w:line="500" w:lineRule="exact"/>
        <w:ind w:firstLine="560"/>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名 称：</w:t>
      </w:r>
      <w:r>
        <w:rPr>
          <w:rFonts w:hint="eastAsia" w:ascii="仿宋" w:hAnsi="仿宋" w:cs="仿宋"/>
          <w:color w:val="000000" w:themeColor="text1"/>
          <w:lang w:eastAsia="zh-CN"/>
          <w14:textFill>
            <w14:solidFill>
              <w14:schemeClr w14:val="tx1"/>
            </w14:solidFill>
          </w14:textFill>
        </w:rPr>
        <w:t>甘肃恒煦工程服务有限公司</w:t>
      </w:r>
    </w:p>
    <w:p w14:paraId="5C397FB4">
      <w:pPr>
        <w:keepNext w:val="0"/>
        <w:keepLines w:val="0"/>
        <w:pageBreakBefore w:val="0"/>
        <w:widowControl w:val="0"/>
        <w:wordWrap/>
        <w:topLinePunct w:val="0"/>
        <w:bidi w:val="0"/>
        <w:spacing w:line="500" w:lineRule="exact"/>
        <w:ind w:firstLine="560"/>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地 址：</w:t>
      </w:r>
      <w:r>
        <w:rPr>
          <w:rFonts w:hint="eastAsia" w:ascii="仿宋" w:hAnsi="仿宋" w:cs="仿宋"/>
          <w:color w:val="000000" w:themeColor="text1"/>
          <w:lang w:eastAsia="zh-CN"/>
          <w14:textFill>
            <w14:solidFill>
              <w14:schemeClr w14:val="tx1"/>
            </w14:solidFill>
          </w14:textFill>
        </w:rPr>
        <w:t>甘肃省庆阳市西峰区后官寨镇长庆大道62-4号</w:t>
      </w:r>
    </w:p>
    <w:p w14:paraId="5D4795FC">
      <w:pPr>
        <w:keepNext w:val="0"/>
        <w:keepLines w:val="0"/>
        <w:pageBreakBefore w:val="0"/>
        <w:widowControl w:val="0"/>
        <w:wordWrap/>
        <w:topLinePunct w:val="0"/>
        <w:bidi w:val="0"/>
        <w:spacing w:line="500" w:lineRule="exact"/>
        <w:ind w:firstLine="560"/>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联系方式：</w:t>
      </w:r>
      <w:r>
        <w:rPr>
          <w:rFonts w:hint="eastAsia" w:ascii="仿宋" w:hAnsi="仿宋" w:cs="仿宋"/>
          <w:color w:val="000000" w:themeColor="text1"/>
          <w:lang w:eastAsia="zh-CN"/>
          <w14:textFill>
            <w14:solidFill>
              <w14:schemeClr w14:val="tx1"/>
            </w14:solidFill>
          </w14:textFill>
        </w:rPr>
        <w:t>17329029222</w:t>
      </w:r>
    </w:p>
    <w:p w14:paraId="2E27BFD8">
      <w:pPr>
        <w:keepNext w:val="0"/>
        <w:keepLines w:val="0"/>
        <w:pageBreakBefore w:val="0"/>
        <w:widowControl w:val="0"/>
        <w:wordWrap/>
        <w:topLinePunct w:val="0"/>
        <w:bidi w:val="0"/>
        <w:spacing w:line="500" w:lineRule="exact"/>
        <w:ind w:firstLine="562"/>
        <w:rPr>
          <w:rFonts w:hint="eastAsia" w:ascii="仿宋" w:hAnsi="仿宋" w:eastAsia="仿宋" w:cs="仿宋"/>
          <w:b/>
          <w:bCs/>
          <w:color w:val="000000" w:themeColor="text1"/>
          <w14:textFill>
            <w14:solidFill>
              <w14:schemeClr w14:val="tx1"/>
            </w14:solidFill>
          </w14:textFill>
        </w:rPr>
      </w:pPr>
      <w:r>
        <w:rPr>
          <w:rFonts w:hint="eastAsia" w:ascii="仿宋" w:hAnsi="仿宋" w:eastAsia="仿宋" w:cs="仿宋"/>
          <w:b/>
          <w:bCs/>
          <w:color w:val="000000" w:themeColor="text1"/>
          <w14:textFill>
            <w14:solidFill>
              <w14:schemeClr w14:val="tx1"/>
            </w14:solidFill>
          </w14:textFill>
        </w:rPr>
        <w:t>3.项目联系方式</w:t>
      </w:r>
    </w:p>
    <w:p w14:paraId="4540BC4C">
      <w:pPr>
        <w:keepNext w:val="0"/>
        <w:keepLines w:val="0"/>
        <w:pageBreakBefore w:val="0"/>
        <w:widowControl w:val="0"/>
        <w:wordWrap/>
        <w:topLinePunct w:val="0"/>
        <w:bidi w:val="0"/>
        <w:spacing w:line="500" w:lineRule="exact"/>
        <w:ind w:firstLine="560"/>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项目联系人：</w:t>
      </w:r>
      <w:r>
        <w:rPr>
          <w:rFonts w:hint="eastAsia" w:ascii="仿宋" w:hAnsi="仿宋" w:cs="仿宋"/>
          <w:color w:val="000000" w:themeColor="text1"/>
          <w:lang w:eastAsia="zh-CN"/>
          <w14:textFill>
            <w14:solidFill>
              <w14:schemeClr w14:val="tx1"/>
            </w14:solidFill>
          </w14:textFill>
        </w:rPr>
        <w:t>刘登啟</w:t>
      </w:r>
    </w:p>
    <w:p w14:paraId="119DD7F1">
      <w:pPr>
        <w:keepNext w:val="0"/>
        <w:keepLines w:val="0"/>
        <w:pageBreakBefore w:val="0"/>
        <w:widowControl w:val="0"/>
        <w:wordWrap/>
        <w:topLinePunct w:val="0"/>
        <w:bidi w:val="0"/>
        <w:ind w:firstLine="560"/>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联系方式：</w:t>
      </w:r>
      <w:r>
        <w:rPr>
          <w:rFonts w:hint="eastAsia" w:ascii="仿宋" w:hAnsi="仿宋" w:cs="仿宋"/>
          <w:color w:val="000000" w:themeColor="text1"/>
          <w:lang w:eastAsia="zh-CN"/>
          <w14:textFill>
            <w14:solidFill>
              <w14:schemeClr w14:val="tx1"/>
            </w14:solidFill>
          </w14:textFill>
        </w:rPr>
        <w:t>0934-6465058</w:t>
      </w:r>
    </w:p>
    <w:p w14:paraId="704D0560">
      <w:pPr>
        <w:pStyle w:val="2"/>
        <w:keepNext w:val="0"/>
        <w:keepLines w:val="0"/>
        <w:pageBreakBefore w:val="0"/>
        <w:widowControl w:val="0"/>
        <w:wordWrap/>
        <w:topLinePunct w:val="0"/>
        <w:bidi w:val="0"/>
        <w:rPr>
          <w:rFonts w:hint="eastAsia" w:ascii="仿宋" w:hAnsi="仿宋" w:eastAsia="仿宋" w:cs="仿宋"/>
          <w:color w:val="000000" w:themeColor="text1"/>
          <w:lang w:eastAsia="zh-CN"/>
          <w14:textFill>
            <w14:solidFill>
              <w14:schemeClr w14:val="tx1"/>
            </w14:solidFill>
          </w14:textFill>
        </w:rPr>
      </w:pPr>
    </w:p>
    <w:p w14:paraId="725EA0BC">
      <w:pPr>
        <w:pStyle w:val="2"/>
        <w:keepNext w:val="0"/>
        <w:keepLines w:val="0"/>
        <w:pageBreakBefore w:val="0"/>
        <w:widowControl w:val="0"/>
        <w:wordWrap/>
        <w:topLinePunct w:val="0"/>
        <w:bidi w:val="0"/>
        <w:jc w:val="right"/>
        <w:rPr>
          <w:rFonts w:hint="eastAsia" w:ascii="仿宋" w:hAnsi="仿宋" w:eastAsia="仿宋" w:cs="仿宋"/>
          <w:color w:val="000000" w:themeColor="text1"/>
          <w:lang w:eastAsia="zh-CN"/>
          <w14:textFill>
            <w14:solidFill>
              <w14:schemeClr w14:val="tx1"/>
            </w14:solidFill>
          </w14:textFill>
        </w:rPr>
      </w:pPr>
      <w:r>
        <w:rPr>
          <w:rFonts w:hint="eastAsia" w:ascii="仿宋" w:hAnsi="仿宋" w:cs="仿宋"/>
          <w:color w:val="000000" w:themeColor="text1"/>
          <w:lang w:eastAsia="zh-CN"/>
          <w14:textFill>
            <w14:solidFill>
              <w14:schemeClr w14:val="tx1"/>
            </w14:solidFill>
          </w14:textFill>
        </w:rPr>
        <w:t>甘肃恒煦工程服务有限公司</w:t>
      </w:r>
    </w:p>
    <w:p w14:paraId="4D0C1AF7">
      <w:pPr>
        <w:pStyle w:val="2"/>
        <w:keepNext w:val="0"/>
        <w:keepLines w:val="0"/>
        <w:pageBreakBefore w:val="0"/>
        <w:widowControl w:val="0"/>
        <w:wordWrap/>
        <w:topLinePunct w:val="0"/>
        <w:bidi w:val="0"/>
        <w:jc w:val="right"/>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202</w:t>
      </w:r>
      <w:r>
        <w:rPr>
          <w:rFonts w:hint="eastAsia" w:ascii="仿宋" w:hAnsi="仿宋" w:cs="仿宋"/>
          <w:color w:val="000000" w:themeColor="text1"/>
          <w:lang w:val="en-US" w:eastAsia="zh-CN"/>
          <w14:textFill>
            <w14:solidFill>
              <w14:schemeClr w14:val="tx1"/>
            </w14:solidFill>
          </w14:textFill>
        </w:rPr>
        <w:t>6</w:t>
      </w:r>
      <w:r>
        <w:rPr>
          <w:rFonts w:hint="eastAsia" w:ascii="仿宋" w:hAnsi="仿宋" w:eastAsia="仿宋" w:cs="仿宋"/>
          <w:color w:val="000000" w:themeColor="text1"/>
          <w:lang w:val="en-US" w:eastAsia="zh-CN"/>
          <w14:textFill>
            <w14:solidFill>
              <w14:schemeClr w14:val="tx1"/>
            </w14:solidFill>
          </w14:textFill>
        </w:rPr>
        <w:t>年</w:t>
      </w:r>
      <w:r>
        <w:rPr>
          <w:rFonts w:hint="eastAsia" w:ascii="仿宋" w:hAnsi="仿宋" w:cs="仿宋"/>
          <w:color w:val="000000" w:themeColor="text1"/>
          <w:lang w:val="en-US" w:eastAsia="zh-CN"/>
          <w14:textFill>
            <w14:solidFill>
              <w14:schemeClr w14:val="tx1"/>
            </w14:solidFill>
          </w14:textFill>
        </w:rPr>
        <w:t>10</w:t>
      </w:r>
      <w:r>
        <w:rPr>
          <w:rFonts w:hint="eastAsia" w:ascii="仿宋" w:hAnsi="仿宋" w:eastAsia="仿宋" w:cs="仿宋"/>
          <w:color w:val="000000" w:themeColor="text1"/>
          <w:lang w:val="en-US" w:eastAsia="zh-CN"/>
          <w14:textFill>
            <w14:solidFill>
              <w14:schemeClr w14:val="tx1"/>
            </w14:solidFill>
          </w14:textFill>
        </w:rPr>
        <w:t>月</w:t>
      </w:r>
      <w:r>
        <w:rPr>
          <w:rFonts w:hint="eastAsia" w:ascii="仿宋" w:hAnsi="仿宋" w:cs="仿宋"/>
          <w:color w:val="000000" w:themeColor="text1"/>
          <w:lang w:val="en-US" w:eastAsia="zh-CN"/>
          <w14:textFill>
            <w14:solidFill>
              <w14:schemeClr w14:val="tx1"/>
            </w14:solidFill>
          </w14:textFill>
        </w:rPr>
        <w:t>14</w:t>
      </w:r>
      <w:r>
        <w:rPr>
          <w:rFonts w:hint="eastAsia" w:ascii="仿宋" w:hAnsi="仿宋" w:eastAsia="仿宋" w:cs="仿宋"/>
          <w:color w:val="000000" w:themeColor="text1"/>
          <w:lang w:val="en-US" w:eastAsia="zh-CN"/>
          <w14:textFill>
            <w14:solidFill>
              <w14:schemeClr w14:val="tx1"/>
            </w14:solidFill>
          </w14:textFill>
        </w:rPr>
        <w:t>日</w:t>
      </w:r>
    </w:p>
    <w:p w14:paraId="1D05FAEB"/>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B22B23"/>
    <w:rsid w:val="162762F2"/>
    <w:rsid w:val="33BD1EF3"/>
    <w:rsid w:val="44D22618"/>
    <w:rsid w:val="44EB7BC7"/>
    <w:rsid w:val="5310687C"/>
    <w:rsid w:val="56B22B23"/>
    <w:rsid w:val="5CA360A3"/>
    <w:rsid w:val="5DA07054"/>
    <w:rsid w:val="62AE0142"/>
    <w:rsid w:val="68A33FC6"/>
    <w:rsid w:val="734E4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560" w:lineRule="exact"/>
      <w:ind w:firstLine="652" w:firstLineChars="200"/>
      <w:textAlignment w:val="baseline"/>
    </w:pPr>
    <w:rPr>
      <w:rFonts w:ascii="Arial" w:hAnsi="Arial" w:eastAsia="仿宋" w:cs="Arial"/>
      <w:snapToGrid w:val="0"/>
      <w:color w:val="000000"/>
      <w:sz w:val="28"/>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First Indent"/>
    <w:basedOn w:val="1"/>
    <w:unhideWhenUsed/>
    <w:qFormat/>
    <w:uiPriority w:val="99"/>
    <w:pPr>
      <w:spacing w:line="567" w:lineRule="exact"/>
      <w:ind w:firstLine="567"/>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925</Words>
  <Characters>1042</Characters>
  <Lines>0</Lines>
  <Paragraphs>0</Paragraphs>
  <TotalTime>1</TotalTime>
  <ScaleCrop>false</ScaleCrop>
  <LinksUpToDate>false</LinksUpToDate>
  <CharactersWithSpaces>1052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2026-04-21T06:22:00Z</dcterms:created>
  <dc:creator>一个好人</dc:creator>
  <cp:lastModifiedBy>猫尾</cp:lastModifiedBy>
  <dcterms:modified xsi:type="dcterms:W3CDTF">2026-10-14T09:35:01Z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D45C44B14FC14341ABF3DD365AC8A881_11</vt:lpwstr>
  </property>
  <property fmtid="{D5CDD505-2E9C-101B-9397-08002B2CF9AE}" pid="4" name="KSOTemplateDocerSaveRecord">
    <vt:lpwstr>eyJoZGlkIjoiYjk5ODM0YmMxOWJiYWQyNDU4MGIzYWRmYTA0ZmI5NDciLCJ1c2VySWQiOiIyNDE2NjQ3MjYifQ==</vt:lpwstr>
  </property>
</Properties>
</file>